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B41AB" w14:textId="77777777" w:rsidR="0039782B" w:rsidRDefault="00F10AB3">
      <w:r>
        <w:rPr>
          <w:noProof/>
        </w:rPr>
        <w:drawing>
          <wp:inline distT="0" distB="0" distL="0" distR="0" wp14:anchorId="03E2E8CF" wp14:editId="3309FCB4">
            <wp:extent cx="5758815" cy="56769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78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E6EF6" w14:textId="77777777" w:rsidR="003C5B78" w:rsidRDefault="003C5B78" w:rsidP="003C5B78">
      <w:pPr>
        <w:spacing w:after="0" w:line="240" w:lineRule="auto"/>
      </w:pPr>
      <w:r>
        <w:separator/>
      </w:r>
    </w:p>
  </w:endnote>
  <w:endnote w:type="continuationSeparator" w:id="0">
    <w:p w14:paraId="6E5200E1" w14:textId="77777777" w:rsidR="003C5B78" w:rsidRDefault="003C5B78" w:rsidP="003C5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BD628" w14:textId="77777777" w:rsidR="003C5B78" w:rsidRDefault="003C5B7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4F1A2" w14:textId="77777777" w:rsidR="003C5B78" w:rsidRDefault="003C5B7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B9631" w14:textId="77777777" w:rsidR="003C5B78" w:rsidRDefault="003C5B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D3944" w14:textId="77777777" w:rsidR="003C5B78" w:rsidRDefault="003C5B78" w:rsidP="003C5B78">
      <w:pPr>
        <w:spacing w:after="0" w:line="240" w:lineRule="auto"/>
      </w:pPr>
      <w:r>
        <w:separator/>
      </w:r>
    </w:p>
  </w:footnote>
  <w:footnote w:type="continuationSeparator" w:id="0">
    <w:p w14:paraId="3B1FF0E9" w14:textId="77777777" w:rsidR="003C5B78" w:rsidRDefault="003C5B78" w:rsidP="003C5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9AA94" w14:textId="77777777" w:rsidR="003C5B78" w:rsidRDefault="003C5B7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2EC99" w14:textId="713745A8" w:rsidR="003C5B78" w:rsidRDefault="003C5B78">
    <w:pPr>
      <w:pStyle w:val="En-tte"/>
    </w:pPr>
    <w:bookmarkStart w:id="0" w:name="_GoBack"/>
    <w:r>
      <w:t>Départements comprenant des zones à risques particuliers (en bleu) passés le 5 novembre 2020 en risque élevé vis-à-vis de l’influenza aviaire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22693" w14:textId="77777777" w:rsidR="003C5B78" w:rsidRDefault="003C5B7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AB3"/>
    <w:rsid w:val="00152706"/>
    <w:rsid w:val="003C5B78"/>
    <w:rsid w:val="00B26D20"/>
    <w:rsid w:val="00F1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7E062"/>
  <w15:chartTrackingRefBased/>
  <w15:docId w15:val="{1252157D-D346-48E8-8E0C-A2FED82E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C5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5B78"/>
  </w:style>
  <w:style w:type="paragraph" w:styleId="Pieddepage">
    <w:name w:val="footer"/>
    <w:basedOn w:val="Normal"/>
    <w:link w:val="PieddepageCar"/>
    <w:uiPriority w:val="99"/>
    <w:unhideWhenUsed/>
    <w:rsid w:val="003C5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5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51C28FE3B7F14BB437715AFA6CA592" ma:contentTypeVersion="13" ma:contentTypeDescription="Crée un document." ma:contentTypeScope="" ma:versionID="99c8365f7cb3f722cc83470dacb88a12">
  <xsd:schema xmlns:xsd="http://www.w3.org/2001/XMLSchema" xmlns:xs="http://www.w3.org/2001/XMLSchema" xmlns:p="http://schemas.microsoft.com/office/2006/metadata/properties" xmlns:ns3="9e506bdd-bfe6-4ace-8df4-92ece44b8a23" xmlns:ns4="46e20a33-d8d5-4001-905e-968b1bbda0af" targetNamespace="http://schemas.microsoft.com/office/2006/metadata/properties" ma:root="true" ma:fieldsID="5868acd52ae3749a989811092984e6c1" ns3:_="" ns4:_="">
    <xsd:import namespace="9e506bdd-bfe6-4ace-8df4-92ece44b8a23"/>
    <xsd:import namespace="46e20a33-d8d5-4001-905e-968b1bbda0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06bdd-bfe6-4ace-8df4-92ece44b8a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20a33-d8d5-4001-905e-968b1bbda0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6293B5-4C38-430C-8ACB-9366BA1A0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506bdd-bfe6-4ace-8df4-92ece44b8a23"/>
    <ds:schemaRef ds:uri="46e20a33-d8d5-4001-905e-968b1bbda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2A801C-3326-4F09-87D8-C81F76FCBD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8E527E-679B-449B-ABAF-DD6BB1C642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Le Douarin</dc:creator>
  <cp:keywords/>
  <dc:description/>
  <cp:lastModifiedBy>Pascal Le Douarin</cp:lastModifiedBy>
  <cp:revision>2</cp:revision>
  <dcterms:created xsi:type="dcterms:W3CDTF">2020-11-06T17:24:00Z</dcterms:created>
  <dcterms:modified xsi:type="dcterms:W3CDTF">2020-11-06T17:24:00Z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0x0101002951C28FE3B7F14BB437715AFA6CA592</vt:lpwstr>
  </property>
</Properties>
</file>